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6" w14:textId="77777777" w:rsidR="00CA13E7" w:rsidRDefault="00000000">
      <w:pPr>
        <w:pStyle w:val="Heading2"/>
        <w:rPr>
          <w:rFonts w:ascii="EB Garamond" w:eastAsia="EB Garamond" w:hAnsi="EB Garamond" w:cs="EB Garamond"/>
          <w:sz w:val="24"/>
          <w:szCs w:val="24"/>
        </w:rPr>
      </w:pPr>
      <w:bookmarkStart w:id="0" w:name="_spue6o6ddait" w:colFirst="0" w:colLast="0"/>
      <w:bookmarkEnd w:id="0"/>
      <w:r>
        <w:rPr>
          <w:rFonts w:ascii="EB Garamond" w:eastAsia="EB Garamond" w:hAnsi="EB Garamond" w:cs="EB Garamond"/>
        </w:rPr>
        <w:t xml:space="preserve">One-Page Role-Playing Game Novel Adaptations </w:t>
      </w:r>
    </w:p>
    <w:p w14:paraId="00000007" w14:textId="77777777" w:rsidR="00CA13E7" w:rsidRDefault="00000000">
      <w:pPr>
        <w:rPr>
          <w:rFonts w:ascii="EB Garamond" w:eastAsia="EB Garamond" w:hAnsi="EB Garamond" w:cs="EB Garamond"/>
          <w:sz w:val="24"/>
          <w:szCs w:val="24"/>
        </w:rPr>
      </w:pPr>
      <w:r>
        <w:rPr>
          <w:rFonts w:ascii="EB Garamond" w:eastAsia="EB Garamond" w:hAnsi="EB Garamond" w:cs="EB Garamond"/>
          <w:sz w:val="24"/>
          <w:szCs w:val="24"/>
        </w:rPr>
        <w:t xml:space="preserve">Over the semester, we will read three novels. Students should choose </w:t>
      </w:r>
      <w:r>
        <w:rPr>
          <w:rFonts w:ascii="EB Garamond" w:eastAsia="EB Garamond" w:hAnsi="EB Garamond" w:cs="EB Garamond"/>
          <w:b/>
          <w:bCs/>
          <w:sz w:val="24"/>
          <w:szCs w:val="24"/>
        </w:rPr>
        <w:t xml:space="preserve">one </w:t>
      </w:r>
      <w:r>
        <w:rPr>
          <w:rFonts w:ascii="EB Garamond" w:eastAsia="EB Garamond" w:hAnsi="EB Garamond" w:cs="EB Garamond"/>
          <w:sz w:val="24"/>
          <w:szCs w:val="24"/>
        </w:rPr>
        <w:t xml:space="preserve">novel to adapt into a role-playing game (students are welcome to do more than one, but only one is required!). </w:t>
      </w:r>
    </w:p>
    <w:p w14:paraId="00000008" w14:textId="77777777" w:rsidR="00CA13E7" w:rsidRDefault="00CA13E7">
      <w:pPr>
        <w:rPr>
          <w:rFonts w:ascii="EB Garamond" w:eastAsia="EB Garamond" w:hAnsi="EB Garamond" w:cs="EB Garamond"/>
          <w:sz w:val="24"/>
          <w:szCs w:val="24"/>
        </w:rPr>
      </w:pPr>
    </w:p>
    <w:p w14:paraId="00000009" w14:textId="77777777" w:rsidR="00CA13E7" w:rsidRDefault="00000000">
      <w:pPr>
        <w:rPr>
          <w:rFonts w:ascii="EB Garamond" w:eastAsia="EB Garamond" w:hAnsi="EB Garamond" w:cs="EB Garamond"/>
          <w:sz w:val="24"/>
          <w:szCs w:val="24"/>
        </w:rPr>
      </w:pPr>
      <w:r>
        <w:rPr>
          <w:rFonts w:ascii="EB Garamond" w:eastAsia="EB Garamond" w:hAnsi="EB Garamond" w:cs="EB Garamond"/>
          <w:sz w:val="24"/>
          <w:szCs w:val="24"/>
        </w:rPr>
        <w:t xml:space="preserve">Students may work in small groups for these adaptations or individually. (If you work in groups, each individual should submit their own version to Brightspace with everyone’s name on it). </w:t>
      </w:r>
    </w:p>
    <w:p w14:paraId="0000000A" w14:textId="77777777" w:rsidR="00CA13E7" w:rsidRDefault="00CA13E7">
      <w:pPr>
        <w:rPr>
          <w:rFonts w:ascii="EB Garamond" w:eastAsia="EB Garamond" w:hAnsi="EB Garamond" w:cs="EB Garamond"/>
          <w:sz w:val="24"/>
          <w:szCs w:val="24"/>
        </w:rPr>
      </w:pPr>
    </w:p>
    <w:p w14:paraId="0000000B" w14:textId="77777777" w:rsidR="00CA13E7" w:rsidRDefault="00000000">
      <w:pPr>
        <w:rPr>
          <w:rFonts w:ascii="EB Garamond" w:eastAsia="EB Garamond" w:hAnsi="EB Garamond" w:cs="EB Garamond"/>
          <w:sz w:val="24"/>
          <w:szCs w:val="24"/>
        </w:rPr>
      </w:pPr>
      <w:r>
        <w:rPr>
          <w:rFonts w:ascii="EB Garamond" w:eastAsia="EB Garamond" w:hAnsi="EB Garamond" w:cs="EB Garamond"/>
          <w:sz w:val="24"/>
          <w:szCs w:val="24"/>
        </w:rPr>
        <w:t xml:space="preserve">During the class following the conclusion of each novel, we will play these RPGs as time allows. </w:t>
      </w:r>
    </w:p>
    <w:p w14:paraId="0000000C" w14:textId="77777777" w:rsidR="00CA13E7" w:rsidRDefault="00000000">
      <w:pPr>
        <w:pStyle w:val="Heading3"/>
        <w:rPr>
          <w:rFonts w:ascii="EB Garamond" w:eastAsia="EB Garamond" w:hAnsi="EB Garamond" w:cs="EB Garamond"/>
          <w:sz w:val="24"/>
          <w:szCs w:val="24"/>
        </w:rPr>
      </w:pPr>
      <w:bookmarkStart w:id="1" w:name="_2s0d2ieomrru" w:colFirst="0" w:colLast="0"/>
      <w:bookmarkEnd w:id="1"/>
      <w:r>
        <w:rPr>
          <w:rFonts w:ascii="EB Garamond" w:eastAsia="EB Garamond" w:hAnsi="EB Garamond" w:cs="EB Garamond"/>
          <w:color w:val="000000"/>
        </w:rPr>
        <w:t>The RPG</w:t>
      </w:r>
    </w:p>
    <w:p w14:paraId="0000000D" w14:textId="77777777" w:rsidR="00CA13E7" w:rsidRDefault="00000000">
      <w:pPr>
        <w:widowControl w:val="0"/>
        <w:spacing w:before="240" w:after="240" w:line="240" w:lineRule="auto"/>
        <w:rPr>
          <w:rFonts w:ascii="EB Garamond" w:eastAsia="EB Garamond" w:hAnsi="EB Garamond" w:cs="EB Garamond"/>
          <w:sz w:val="24"/>
          <w:szCs w:val="24"/>
        </w:rPr>
      </w:pPr>
      <w:r>
        <w:rPr>
          <w:rFonts w:ascii="EB Garamond" w:eastAsia="EB Garamond" w:hAnsi="EB Garamond" w:cs="EB Garamond"/>
          <w:sz w:val="24"/>
          <w:szCs w:val="24"/>
        </w:rPr>
        <w:t>Adapt the characters, setting, and/or plot of the book into a playable game. Consider:</w:t>
      </w:r>
    </w:p>
    <w:p w14:paraId="0000000E" w14:textId="77777777" w:rsidR="00CA13E7" w:rsidRDefault="00000000">
      <w:pPr>
        <w:widowControl w:val="0"/>
        <w:numPr>
          <w:ilvl w:val="0"/>
          <w:numId w:val="1"/>
        </w:numPr>
        <w:spacing w:before="240" w:line="240" w:lineRule="auto"/>
        <w:rPr>
          <w:rFonts w:ascii="EB Garamond" w:eastAsia="EB Garamond" w:hAnsi="EB Garamond" w:cs="EB Garamond"/>
          <w:sz w:val="24"/>
          <w:szCs w:val="24"/>
        </w:rPr>
      </w:pPr>
      <w:r>
        <w:rPr>
          <w:rFonts w:ascii="EB Garamond" w:eastAsia="EB Garamond" w:hAnsi="EB Garamond" w:cs="EB Garamond"/>
          <w:sz w:val="24"/>
          <w:szCs w:val="24"/>
        </w:rPr>
        <w:t>How the players may be able to assume a role within your game</w:t>
      </w:r>
    </w:p>
    <w:p w14:paraId="0000000F" w14:textId="77777777" w:rsidR="00CA13E7" w:rsidRDefault="00000000">
      <w:pPr>
        <w:widowControl w:val="0"/>
        <w:numPr>
          <w:ilvl w:val="0"/>
          <w:numId w:val="1"/>
        </w:numPr>
        <w:spacing w:line="240" w:lineRule="auto"/>
        <w:rPr>
          <w:rFonts w:ascii="EB Garamond" w:eastAsia="EB Garamond" w:hAnsi="EB Garamond" w:cs="EB Garamond"/>
          <w:sz w:val="24"/>
          <w:szCs w:val="24"/>
        </w:rPr>
      </w:pPr>
      <w:r>
        <w:rPr>
          <w:rFonts w:ascii="EB Garamond" w:eastAsia="EB Garamond" w:hAnsi="EB Garamond" w:cs="EB Garamond"/>
          <w:sz w:val="24"/>
          <w:szCs w:val="24"/>
        </w:rPr>
        <w:t>Goals for players to achieve (possibilities might include e.g. to win a round, win the game, cooperatively develop a map/structure/plan, generate new writing/understanding)</w:t>
      </w:r>
    </w:p>
    <w:p w14:paraId="00000010" w14:textId="77777777" w:rsidR="00CA13E7" w:rsidRDefault="00000000">
      <w:pPr>
        <w:widowControl w:val="0"/>
        <w:numPr>
          <w:ilvl w:val="0"/>
          <w:numId w:val="1"/>
        </w:numPr>
        <w:spacing w:line="240" w:lineRule="auto"/>
        <w:rPr>
          <w:rFonts w:ascii="EB Garamond" w:eastAsia="EB Garamond" w:hAnsi="EB Garamond" w:cs="EB Garamond"/>
          <w:sz w:val="24"/>
          <w:szCs w:val="24"/>
        </w:rPr>
      </w:pPr>
      <w:r>
        <w:rPr>
          <w:rFonts w:ascii="EB Garamond" w:eastAsia="EB Garamond" w:hAnsi="EB Garamond" w:cs="EB Garamond"/>
          <w:sz w:val="24"/>
          <w:szCs w:val="24"/>
        </w:rPr>
        <w:t>Obstacles for your players to overcome (and how hard those obstacles are)</w:t>
      </w:r>
    </w:p>
    <w:p w14:paraId="00000011" w14:textId="77777777" w:rsidR="00CA13E7" w:rsidRDefault="00000000">
      <w:pPr>
        <w:widowControl w:val="0"/>
        <w:numPr>
          <w:ilvl w:val="0"/>
          <w:numId w:val="1"/>
        </w:numPr>
        <w:spacing w:after="240" w:line="240" w:lineRule="auto"/>
        <w:rPr>
          <w:rFonts w:ascii="EB Garamond" w:eastAsia="EB Garamond" w:hAnsi="EB Garamond" w:cs="EB Garamond"/>
          <w:sz w:val="24"/>
          <w:szCs w:val="24"/>
        </w:rPr>
      </w:pPr>
      <w:r>
        <w:rPr>
          <w:rFonts w:ascii="EB Garamond" w:eastAsia="EB Garamond" w:hAnsi="EB Garamond" w:cs="EB Garamond"/>
          <w:sz w:val="24"/>
          <w:szCs w:val="24"/>
        </w:rPr>
        <w:t>Type and style of play (slow vs. fast, randomized vs. strategic, cooperative vs. competitive)</w:t>
      </w:r>
    </w:p>
    <w:p w14:paraId="00000012" w14:textId="77777777" w:rsidR="00CA13E7" w:rsidRDefault="00000000">
      <w:pPr>
        <w:widowControl w:val="0"/>
        <w:spacing w:before="240" w:after="240" w:line="240" w:lineRule="auto"/>
        <w:rPr>
          <w:rFonts w:ascii="EB Garamond" w:eastAsia="EB Garamond" w:hAnsi="EB Garamond" w:cs="EB Garamond"/>
          <w:sz w:val="24"/>
          <w:szCs w:val="24"/>
        </w:rPr>
      </w:pPr>
      <w:r>
        <w:rPr>
          <w:rFonts w:ascii="EB Garamond" w:eastAsia="EB Garamond" w:hAnsi="EB Garamond" w:cs="EB Garamond"/>
          <w:sz w:val="24"/>
          <w:szCs w:val="24"/>
        </w:rPr>
        <w:t>The exact approach to your adaptation is up to you. Some potential approaches include:</w:t>
      </w:r>
    </w:p>
    <w:p w14:paraId="00000013" w14:textId="77777777" w:rsidR="00CA13E7" w:rsidRDefault="00000000">
      <w:pPr>
        <w:widowControl w:val="0"/>
        <w:numPr>
          <w:ilvl w:val="0"/>
          <w:numId w:val="3"/>
        </w:numPr>
        <w:spacing w:before="240" w:line="240" w:lineRule="auto"/>
        <w:rPr>
          <w:rFonts w:ascii="EB Garamond" w:eastAsia="EB Garamond" w:hAnsi="EB Garamond" w:cs="EB Garamond"/>
          <w:sz w:val="24"/>
          <w:szCs w:val="24"/>
        </w:rPr>
      </w:pPr>
      <w:r>
        <w:rPr>
          <w:rFonts w:ascii="EB Garamond" w:eastAsia="EB Garamond" w:hAnsi="EB Garamond" w:cs="EB Garamond"/>
          <w:sz w:val="24"/>
          <w:szCs w:val="24"/>
        </w:rPr>
        <w:t xml:space="preserve">A cooperative game (building-based, such as </w:t>
      </w:r>
      <w:r>
        <w:rPr>
          <w:rFonts w:ascii="EB Garamond" w:eastAsia="EB Garamond" w:hAnsi="EB Garamond" w:cs="EB Garamond"/>
          <w:i/>
          <w:iCs/>
          <w:sz w:val="24"/>
          <w:szCs w:val="24"/>
        </w:rPr>
        <w:t>The Quiet Year</w:t>
      </w:r>
      <w:r>
        <w:rPr>
          <w:rFonts w:ascii="EB Garamond" w:eastAsia="EB Garamond" w:hAnsi="EB Garamond" w:cs="EB Garamond"/>
          <w:sz w:val="24"/>
          <w:szCs w:val="24"/>
        </w:rPr>
        <w:t xml:space="preserve">) </w:t>
      </w:r>
    </w:p>
    <w:p w14:paraId="00000014" w14:textId="77777777" w:rsidR="00CA13E7" w:rsidRDefault="00000000">
      <w:pPr>
        <w:widowControl w:val="0"/>
        <w:numPr>
          <w:ilvl w:val="0"/>
          <w:numId w:val="3"/>
        </w:numPr>
        <w:spacing w:line="240" w:lineRule="auto"/>
        <w:rPr>
          <w:rFonts w:ascii="EB Garamond" w:eastAsia="EB Garamond" w:hAnsi="EB Garamond" w:cs="EB Garamond"/>
          <w:sz w:val="24"/>
          <w:szCs w:val="24"/>
        </w:rPr>
      </w:pPr>
      <w:r>
        <w:rPr>
          <w:rFonts w:ascii="EB Garamond" w:eastAsia="EB Garamond" w:hAnsi="EB Garamond" w:cs="EB Garamond"/>
          <w:sz w:val="24"/>
          <w:szCs w:val="24"/>
        </w:rPr>
        <w:t xml:space="preserve">A competitive game (conflict-based, such as </w:t>
      </w:r>
    </w:p>
    <w:p w14:paraId="00000015" w14:textId="77777777" w:rsidR="00CA13E7" w:rsidRDefault="00000000">
      <w:pPr>
        <w:widowControl w:val="0"/>
        <w:numPr>
          <w:ilvl w:val="0"/>
          <w:numId w:val="3"/>
        </w:numPr>
        <w:spacing w:after="240" w:line="240" w:lineRule="auto"/>
        <w:rPr>
          <w:rFonts w:ascii="EB Garamond" w:eastAsia="EB Garamond" w:hAnsi="EB Garamond" w:cs="EB Garamond"/>
          <w:sz w:val="24"/>
          <w:szCs w:val="24"/>
        </w:rPr>
      </w:pPr>
      <w:r>
        <w:rPr>
          <w:rFonts w:ascii="EB Garamond" w:eastAsia="EB Garamond" w:hAnsi="EB Garamond" w:cs="EB Garamond"/>
          <w:sz w:val="24"/>
          <w:szCs w:val="24"/>
        </w:rPr>
        <w:t xml:space="preserve">A creative game (writing-based, such as Jarboe’s </w:t>
      </w:r>
      <w:r>
        <w:rPr>
          <w:rFonts w:ascii="EB Garamond" w:eastAsia="EB Garamond" w:hAnsi="EB Garamond" w:cs="EB Garamond"/>
          <w:i/>
          <w:iCs/>
          <w:sz w:val="24"/>
          <w:szCs w:val="24"/>
        </w:rPr>
        <w:t xml:space="preserve">Inscrutable Cities; </w:t>
      </w:r>
      <w:r>
        <w:rPr>
          <w:rFonts w:ascii="EB Garamond" w:eastAsia="EB Garamond" w:hAnsi="EB Garamond" w:cs="EB Garamond"/>
          <w:sz w:val="24"/>
          <w:szCs w:val="24"/>
        </w:rPr>
        <w:t>drawing-based, or another art form)</w:t>
      </w:r>
    </w:p>
    <w:p w14:paraId="00000016" w14:textId="5E209C97" w:rsidR="00CA13E7" w:rsidRDefault="00000000">
      <w:pPr>
        <w:widowControl w:val="0"/>
        <w:spacing w:before="240" w:after="240" w:line="240" w:lineRule="auto"/>
        <w:rPr>
          <w:rFonts w:ascii="EB Garamond" w:eastAsia="EB Garamond" w:hAnsi="EB Garamond" w:cs="EB Garamond"/>
          <w:sz w:val="24"/>
          <w:szCs w:val="24"/>
        </w:rPr>
      </w:pPr>
      <w:r>
        <w:rPr>
          <w:rFonts w:ascii="EB Garamond" w:eastAsia="EB Garamond" w:hAnsi="EB Garamond" w:cs="EB Garamond"/>
          <w:sz w:val="24"/>
          <w:szCs w:val="24"/>
        </w:rPr>
        <w:t>Examples of RPGs (mostly, but not entirely, one-pagers</w:t>
      </w:r>
      <w:r w:rsidR="00B06182">
        <w:rPr>
          <w:rFonts w:ascii="EB Garamond" w:eastAsia="EB Garamond" w:hAnsi="EB Garamond" w:cs="EB Garamond"/>
          <w:sz w:val="24"/>
          <w:szCs w:val="24"/>
        </w:rPr>
        <w:t xml:space="preserve">) can be found here. </w:t>
      </w:r>
    </w:p>
    <w:p w14:paraId="00000017" w14:textId="77777777" w:rsidR="00CA13E7" w:rsidRDefault="00000000">
      <w:pPr>
        <w:widowControl w:val="0"/>
        <w:spacing w:before="240" w:after="240" w:line="240" w:lineRule="auto"/>
        <w:rPr>
          <w:rFonts w:ascii="EB Garamond" w:eastAsia="EB Garamond" w:hAnsi="EB Garamond" w:cs="EB Garamond"/>
          <w:sz w:val="24"/>
          <w:szCs w:val="24"/>
        </w:rPr>
      </w:pPr>
      <w:r>
        <w:rPr>
          <w:rFonts w:ascii="EB Garamond" w:eastAsia="EB Garamond" w:hAnsi="EB Garamond" w:cs="EB Garamond"/>
          <w:sz w:val="24"/>
          <w:szCs w:val="24"/>
        </w:rPr>
        <w:t xml:space="preserve">Keep in mind that games should be designed for at least three players and that they should be designed to finish an entire round within a 100-minute class period. </w:t>
      </w:r>
    </w:p>
    <w:p w14:paraId="00000018" w14:textId="77777777" w:rsidR="00CA13E7" w:rsidRDefault="00000000">
      <w:pPr>
        <w:widowControl w:val="0"/>
        <w:spacing w:before="240" w:after="240" w:line="240" w:lineRule="auto"/>
        <w:rPr>
          <w:rFonts w:ascii="EB Garamond" w:eastAsia="EB Garamond" w:hAnsi="EB Garamond" w:cs="EB Garamond"/>
          <w:sz w:val="24"/>
          <w:szCs w:val="24"/>
        </w:rPr>
      </w:pPr>
      <w:r>
        <w:rPr>
          <w:rFonts w:ascii="EB Garamond" w:eastAsia="EB Garamond" w:hAnsi="EB Garamond" w:cs="EB Garamond"/>
          <w:sz w:val="24"/>
          <w:szCs w:val="24"/>
        </w:rPr>
        <w:t>If your game needs tokens in addition to dice and playing cards, please check with the instructor in advance to ensure that we are prepared for class time.</w:t>
      </w:r>
    </w:p>
    <w:p w14:paraId="00000019" w14:textId="77777777" w:rsidR="00CA13E7" w:rsidRDefault="00000000">
      <w:pPr>
        <w:pStyle w:val="Heading3"/>
        <w:rPr>
          <w:rFonts w:ascii="EB Garamond" w:eastAsia="EB Garamond" w:hAnsi="EB Garamond" w:cs="EB Garamond"/>
          <w:color w:val="000000"/>
        </w:rPr>
      </w:pPr>
      <w:bookmarkStart w:id="2" w:name="_v7xdsg2ew573" w:colFirst="0" w:colLast="0"/>
      <w:bookmarkEnd w:id="2"/>
      <w:r>
        <w:rPr>
          <w:rFonts w:ascii="EB Garamond" w:eastAsia="EB Garamond" w:hAnsi="EB Garamond" w:cs="EB Garamond"/>
          <w:color w:val="000000"/>
        </w:rPr>
        <w:t>The Reflection</w:t>
      </w:r>
    </w:p>
    <w:p w14:paraId="0000001A" w14:textId="77777777" w:rsidR="00CA13E7" w:rsidRDefault="00000000">
      <w:pPr>
        <w:rPr>
          <w:rFonts w:ascii="EB Garamond" w:eastAsia="EB Garamond" w:hAnsi="EB Garamond" w:cs="EB Garamond"/>
          <w:sz w:val="24"/>
          <w:szCs w:val="24"/>
        </w:rPr>
      </w:pPr>
      <w:r>
        <w:rPr>
          <w:rFonts w:ascii="EB Garamond" w:eastAsia="EB Garamond" w:hAnsi="EB Garamond" w:cs="EB Garamond"/>
          <w:sz w:val="24"/>
          <w:szCs w:val="24"/>
        </w:rPr>
        <w:t xml:space="preserve">While your RPG will be shared with the rest of the class, your reflection will be private between yourself and the instructor. </w:t>
      </w:r>
    </w:p>
    <w:p w14:paraId="0000001B" w14:textId="77777777" w:rsidR="00CA13E7" w:rsidRDefault="00CA13E7">
      <w:pPr>
        <w:rPr>
          <w:rFonts w:ascii="EB Garamond" w:eastAsia="EB Garamond" w:hAnsi="EB Garamond" w:cs="EB Garamond"/>
          <w:sz w:val="24"/>
          <w:szCs w:val="24"/>
        </w:rPr>
      </w:pPr>
    </w:p>
    <w:p w14:paraId="0000001C" w14:textId="77777777" w:rsidR="00CA13E7" w:rsidRDefault="00000000">
      <w:pPr>
        <w:rPr>
          <w:rFonts w:ascii="EB Garamond" w:eastAsia="EB Garamond" w:hAnsi="EB Garamond" w:cs="EB Garamond"/>
        </w:rPr>
      </w:pPr>
      <w:r>
        <w:rPr>
          <w:rFonts w:ascii="EB Garamond" w:eastAsia="EB Garamond" w:hAnsi="EB Garamond" w:cs="EB Garamond"/>
          <w:sz w:val="24"/>
          <w:szCs w:val="24"/>
        </w:rPr>
        <w:lastRenderedPageBreak/>
        <w:t xml:space="preserve">In your reflection, please discuss your process of adapting the book into the RPG. This could include your thought process, your writing process, and precisely how you translated book elements to game elements. Please cite at least six specific examples from the book, with page numbers, in </w:t>
      </w:r>
      <w:hyperlink r:id="rId7">
        <w:r>
          <w:rPr>
            <w:rFonts w:ascii="EB Garamond" w:eastAsia="EB Garamond" w:hAnsi="EB Garamond" w:cs="EB Garamond"/>
            <w:color w:val="1155CC"/>
            <w:sz w:val="24"/>
            <w:szCs w:val="24"/>
            <w:u w:val="single"/>
          </w:rPr>
          <w:t>MLA format</w:t>
        </w:r>
      </w:hyperlink>
      <w:r>
        <w:rPr>
          <w:rFonts w:ascii="EB Garamond" w:eastAsia="EB Garamond" w:hAnsi="EB Garamond" w:cs="EB Garamond"/>
          <w:sz w:val="24"/>
          <w:szCs w:val="24"/>
        </w:rPr>
        <w:t xml:space="preserve">. </w:t>
      </w:r>
    </w:p>
    <w:p w14:paraId="0000001D" w14:textId="77777777" w:rsidR="00CA13E7" w:rsidRDefault="00CA13E7">
      <w:pPr>
        <w:rPr>
          <w:rFonts w:ascii="EB Garamond" w:eastAsia="EB Garamond" w:hAnsi="EB Garamond" w:cs="EB Garamond"/>
        </w:rPr>
      </w:pPr>
    </w:p>
    <w:p w14:paraId="0000001E" w14:textId="77777777" w:rsidR="00CA13E7" w:rsidRDefault="00000000">
      <w:pPr>
        <w:pStyle w:val="Heading2"/>
      </w:pPr>
      <w:bookmarkStart w:id="3" w:name="_pzg1i0lqsovi" w:colFirst="0" w:colLast="0"/>
      <w:bookmarkEnd w:id="3"/>
      <w:r>
        <w:rPr>
          <w:rFonts w:ascii="EB Garamond" w:eastAsia="EB Garamond" w:hAnsi="EB Garamond" w:cs="EB Garamond"/>
        </w:rPr>
        <w:t>Two Major Character Sheets Assignment</w:t>
      </w:r>
      <w:r>
        <w:t xml:space="preserve"> </w:t>
      </w:r>
    </w:p>
    <w:p w14:paraId="0000001F" w14:textId="77777777" w:rsidR="00CA13E7" w:rsidRDefault="00000000">
      <w:pPr>
        <w:rPr>
          <w:rFonts w:ascii="EB Garamond" w:eastAsia="EB Garamond" w:hAnsi="EB Garamond" w:cs="EB Garamond"/>
          <w:sz w:val="24"/>
          <w:szCs w:val="24"/>
        </w:rPr>
      </w:pPr>
      <w:r>
        <w:rPr>
          <w:rFonts w:ascii="EB Garamond" w:eastAsia="EB Garamond" w:hAnsi="EB Garamond" w:cs="EB Garamond"/>
          <w:sz w:val="24"/>
          <w:szCs w:val="24"/>
        </w:rPr>
        <w:t xml:space="preserve">Over the semester, we will read three novels. Students should choose </w:t>
      </w:r>
      <w:r>
        <w:rPr>
          <w:rFonts w:ascii="EB Garamond" w:eastAsia="EB Garamond" w:hAnsi="EB Garamond" w:cs="EB Garamond"/>
          <w:b/>
          <w:bCs/>
          <w:sz w:val="24"/>
          <w:szCs w:val="24"/>
        </w:rPr>
        <w:t xml:space="preserve">two </w:t>
      </w:r>
      <w:r>
        <w:rPr>
          <w:rFonts w:ascii="EB Garamond" w:eastAsia="EB Garamond" w:hAnsi="EB Garamond" w:cs="EB Garamond"/>
          <w:sz w:val="24"/>
          <w:szCs w:val="24"/>
        </w:rPr>
        <w:t xml:space="preserve">novels for which to write </w:t>
      </w:r>
      <w:r>
        <w:rPr>
          <w:rFonts w:ascii="EB Garamond" w:eastAsia="EB Garamond" w:hAnsi="EB Garamond" w:cs="EB Garamond"/>
          <w:b/>
          <w:bCs/>
          <w:sz w:val="24"/>
          <w:szCs w:val="24"/>
        </w:rPr>
        <w:t>two major character sheets each</w:t>
      </w:r>
      <w:r>
        <w:rPr>
          <w:rFonts w:ascii="EB Garamond" w:eastAsia="EB Garamond" w:hAnsi="EB Garamond" w:cs="EB Garamond"/>
          <w:sz w:val="24"/>
          <w:szCs w:val="24"/>
        </w:rPr>
        <w:t xml:space="preserve"> (for a total of four over the semester). The idea here is that this is slightly easier than making an RPG/role-playing game, so a student will do these character sheets for the novels for which they do not create a game. </w:t>
      </w:r>
    </w:p>
    <w:p w14:paraId="00000020" w14:textId="77777777" w:rsidR="00CA13E7" w:rsidRDefault="00CA13E7">
      <w:pPr>
        <w:rPr>
          <w:rFonts w:ascii="EB Garamond" w:eastAsia="EB Garamond" w:hAnsi="EB Garamond" w:cs="EB Garamond"/>
          <w:sz w:val="24"/>
          <w:szCs w:val="24"/>
        </w:rPr>
      </w:pPr>
    </w:p>
    <w:p w14:paraId="00000021" w14:textId="77777777" w:rsidR="00CA13E7" w:rsidRDefault="00000000">
      <w:pPr>
        <w:rPr>
          <w:rFonts w:ascii="EB Garamond" w:eastAsia="EB Garamond" w:hAnsi="EB Garamond" w:cs="EB Garamond"/>
          <w:sz w:val="24"/>
          <w:szCs w:val="24"/>
        </w:rPr>
      </w:pPr>
      <w:r>
        <w:rPr>
          <w:rFonts w:ascii="EB Garamond" w:eastAsia="EB Garamond" w:hAnsi="EB Garamond" w:cs="EB Garamond"/>
          <w:sz w:val="24"/>
          <w:szCs w:val="24"/>
        </w:rPr>
        <w:t xml:space="preserve">Students should create these individually and should work on their own. Assignments will be turned in individually. </w:t>
      </w:r>
    </w:p>
    <w:p w14:paraId="00000022" w14:textId="77777777" w:rsidR="00CA13E7" w:rsidRDefault="00CA13E7">
      <w:pPr>
        <w:rPr>
          <w:rFonts w:ascii="EB Garamond" w:eastAsia="EB Garamond" w:hAnsi="EB Garamond" w:cs="EB Garamond"/>
          <w:sz w:val="24"/>
          <w:szCs w:val="24"/>
        </w:rPr>
      </w:pPr>
    </w:p>
    <w:p w14:paraId="00000023" w14:textId="77777777" w:rsidR="00CA13E7" w:rsidRDefault="00000000">
      <w:pPr>
        <w:rPr>
          <w:rFonts w:ascii="EB Garamond" w:eastAsia="EB Garamond" w:hAnsi="EB Garamond" w:cs="EB Garamond"/>
          <w:sz w:val="24"/>
          <w:szCs w:val="24"/>
        </w:rPr>
      </w:pPr>
      <w:r>
        <w:rPr>
          <w:rFonts w:ascii="EB Garamond" w:eastAsia="EB Garamond" w:hAnsi="EB Garamond" w:cs="EB Garamond"/>
          <w:sz w:val="24"/>
          <w:szCs w:val="24"/>
        </w:rPr>
        <w:t xml:space="preserve">Students should feel free to use an existing template from an established game system, such as </w:t>
      </w:r>
      <w:hyperlink r:id="rId8">
        <w:r>
          <w:rPr>
            <w:rFonts w:ascii="EB Garamond" w:eastAsia="EB Garamond" w:hAnsi="EB Garamond" w:cs="EB Garamond"/>
            <w:color w:val="1155CC"/>
            <w:sz w:val="24"/>
            <w:szCs w:val="24"/>
            <w:u w:val="single"/>
          </w:rPr>
          <w:t>this D&amp;D 5e Character Sheet</w:t>
        </w:r>
      </w:hyperlink>
      <w:r>
        <w:rPr>
          <w:rFonts w:ascii="EB Garamond" w:eastAsia="EB Garamond" w:hAnsi="EB Garamond" w:cs="EB Garamond"/>
          <w:sz w:val="24"/>
          <w:szCs w:val="24"/>
        </w:rPr>
        <w:t xml:space="preserve">, or create one of their own design. </w:t>
      </w:r>
    </w:p>
    <w:p w14:paraId="00000024" w14:textId="77777777" w:rsidR="00CA13E7" w:rsidRDefault="00CA13E7">
      <w:pPr>
        <w:rPr>
          <w:rFonts w:ascii="EB Garamond" w:eastAsia="EB Garamond" w:hAnsi="EB Garamond" w:cs="EB Garamond"/>
          <w:sz w:val="24"/>
          <w:szCs w:val="24"/>
        </w:rPr>
      </w:pPr>
    </w:p>
    <w:p w14:paraId="00000025" w14:textId="77777777" w:rsidR="00CA13E7" w:rsidRDefault="00000000">
      <w:pPr>
        <w:rPr>
          <w:rFonts w:ascii="EB Garamond" w:eastAsia="EB Garamond" w:hAnsi="EB Garamond" w:cs="EB Garamond"/>
          <w:sz w:val="24"/>
          <w:szCs w:val="24"/>
        </w:rPr>
      </w:pPr>
      <w:r>
        <w:rPr>
          <w:rFonts w:ascii="EB Garamond" w:eastAsia="EB Garamond" w:hAnsi="EB Garamond" w:cs="EB Garamond"/>
          <w:sz w:val="24"/>
          <w:szCs w:val="24"/>
        </w:rPr>
        <w:t xml:space="preserve">At minimum, Major Character Sheets should include: </w:t>
      </w:r>
    </w:p>
    <w:p w14:paraId="00000026" w14:textId="77777777" w:rsidR="00CA13E7" w:rsidRDefault="00000000">
      <w:pPr>
        <w:numPr>
          <w:ilvl w:val="0"/>
          <w:numId w:val="2"/>
        </w:numPr>
        <w:rPr>
          <w:rFonts w:ascii="EB Garamond" w:eastAsia="EB Garamond" w:hAnsi="EB Garamond" w:cs="EB Garamond"/>
          <w:sz w:val="24"/>
          <w:szCs w:val="24"/>
        </w:rPr>
      </w:pPr>
      <w:r>
        <w:rPr>
          <w:rFonts w:ascii="EB Garamond" w:eastAsia="EB Garamond" w:hAnsi="EB Garamond" w:cs="EB Garamond"/>
          <w:sz w:val="24"/>
          <w:szCs w:val="24"/>
        </w:rPr>
        <w:t>Name and age</w:t>
      </w:r>
    </w:p>
    <w:p w14:paraId="00000027" w14:textId="77777777" w:rsidR="00CA13E7" w:rsidRDefault="00000000">
      <w:pPr>
        <w:numPr>
          <w:ilvl w:val="0"/>
          <w:numId w:val="2"/>
        </w:numPr>
        <w:rPr>
          <w:rFonts w:ascii="EB Garamond" w:eastAsia="EB Garamond" w:hAnsi="EB Garamond" w:cs="EB Garamond"/>
          <w:sz w:val="24"/>
          <w:szCs w:val="24"/>
        </w:rPr>
      </w:pPr>
      <w:r>
        <w:rPr>
          <w:rFonts w:ascii="EB Garamond" w:eastAsia="EB Garamond" w:hAnsi="EB Garamond" w:cs="EB Garamond"/>
          <w:sz w:val="24"/>
          <w:szCs w:val="24"/>
        </w:rPr>
        <w:t>Occupation</w:t>
      </w:r>
    </w:p>
    <w:p w14:paraId="00000028" w14:textId="77777777" w:rsidR="00CA13E7" w:rsidRDefault="00000000">
      <w:pPr>
        <w:numPr>
          <w:ilvl w:val="0"/>
          <w:numId w:val="2"/>
        </w:numPr>
        <w:rPr>
          <w:rFonts w:ascii="EB Garamond" w:eastAsia="EB Garamond" w:hAnsi="EB Garamond" w:cs="EB Garamond"/>
          <w:sz w:val="24"/>
          <w:szCs w:val="24"/>
        </w:rPr>
      </w:pPr>
      <w:r>
        <w:rPr>
          <w:rFonts w:ascii="EB Garamond" w:eastAsia="EB Garamond" w:hAnsi="EB Garamond" w:cs="EB Garamond"/>
          <w:sz w:val="24"/>
          <w:szCs w:val="24"/>
        </w:rPr>
        <w:t xml:space="preserve">Biographical information and backstory </w:t>
      </w:r>
    </w:p>
    <w:p w14:paraId="00000029" w14:textId="77777777" w:rsidR="00CA13E7" w:rsidRDefault="00000000">
      <w:pPr>
        <w:numPr>
          <w:ilvl w:val="0"/>
          <w:numId w:val="2"/>
        </w:numPr>
        <w:rPr>
          <w:rFonts w:ascii="EB Garamond" w:eastAsia="EB Garamond" w:hAnsi="EB Garamond" w:cs="EB Garamond"/>
          <w:sz w:val="24"/>
          <w:szCs w:val="24"/>
        </w:rPr>
      </w:pPr>
      <w:r>
        <w:rPr>
          <w:rFonts w:ascii="EB Garamond" w:eastAsia="EB Garamond" w:hAnsi="EB Garamond" w:cs="EB Garamond"/>
          <w:sz w:val="24"/>
          <w:szCs w:val="24"/>
        </w:rPr>
        <w:t xml:space="preserve">Physical descriptions and appearance </w:t>
      </w:r>
    </w:p>
    <w:p w14:paraId="0000002A" w14:textId="77777777" w:rsidR="00CA13E7" w:rsidRDefault="00000000">
      <w:pPr>
        <w:numPr>
          <w:ilvl w:val="0"/>
          <w:numId w:val="2"/>
        </w:numPr>
        <w:rPr>
          <w:rFonts w:ascii="EB Garamond" w:eastAsia="EB Garamond" w:hAnsi="EB Garamond" w:cs="EB Garamond"/>
          <w:sz w:val="24"/>
          <w:szCs w:val="24"/>
        </w:rPr>
      </w:pPr>
      <w:r>
        <w:rPr>
          <w:rFonts w:ascii="EB Garamond" w:eastAsia="EB Garamond" w:hAnsi="EB Garamond" w:cs="EB Garamond"/>
          <w:sz w:val="24"/>
          <w:szCs w:val="24"/>
        </w:rPr>
        <w:t xml:space="preserve">Personality traits, ability scores, or strengths/weaknesses across different arenas, </w:t>
      </w:r>
    </w:p>
    <w:p w14:paraId="0000002B" w14:textId="77777777" w:rsidR="00CA13E7" w:rsidRDefault="00000000">
      <w:pPr>
        <w:numPr>
          <w:ilvl w:val="0"/>
          <w:numId w:val="2"/>
        </w:numPr>
        <w:rPr>
          <w:rFonts w:ascii="EB Garamond" w:eastAsia="EB Garamond" w:hAnsi="EB Garamond" w:cs="EB Garamond"/>
          <w:sz w:val="24"/>
          <w:szCs w:val="24"/>
        </w:rPr>
      </w:pPr>
      <w:r>
        <w:rPr>
          <w:rFonts w:ascii="EB Garamond" w:eastAsia="EB Garamond" w:hAnsi="EB Garamond" w:cs="EB Garamond"/>
          <w:sz w:val="24"/>
          <w:szCs w:val="24"/>
        </w:rPr>
        <w:t xml:space="preserve">Meaningful events </w:t>
      </w:r>
    </w:p>
    <w:p w14:paraId="0000002C" w14:textId="77777777" w:rsidR="00CA13E7" w:rsidRDefault="00000000">
      <w:pPr>
        <w:widowControl w:val="0"/>
        <w:numPr>
          <w:ilvl w:val="0"/>
          <w:numId w:val="2"/>
        </w:numPr>
        <w:spacing w:line="240" w:lineRule="auto"/>
        <w:rPr>
          <w:rFonts w:ascii="EB Garamond" w:eastAsia="EB Garamond" w:hAnsi="EB Garamond" w:cs="EB Garamond"/>
          <w:sz w:val="24"/>
          <w:szCs w:val="24"/>
        </w:rPr>
      </w:pPr>
      <w:r>
        <w:rPr>
          <w:rFonts w:ascii="EB Garamond" w:eastAsia="EB Garamond" w:hAnsi="EB Garamond" w:cs="EB Garamond"/>
          <w:sz w:val="24"/>
          <w:szCs w:val="24"/>
        </w:rPr>
        <w:t>Goals</w:t>
      </w:r>
    </w:p>
    <w:p w14:paraId="0000002D" w14:textId="77777777" w:rsidR="00CA13E7" w:rsidRDefault="00000000">
      <w:pPr>
        <w:widowControl w:val="0"/>
        <w:numPr>
          <w:ilvl w:val="0"/>
          <w:numId w:val="2"/>
        </w:numPr>
        <w:spacing w:after="240" w:line="240" w:lineRule="auto"/>
        <w:rPr>
          <w:rFonts w:ascii="EB Garamond" w:eastAsia="EB Garamond" w:hAnsi="EB Garamond" w:cs="EB Garamond"/>
          <w:sz w:val="24"/>
          <w:szCs w:val="24"/>
        </w:rPr>
      </w:pPr>
      <w:r>
        <w:rPr>
          <w:rFonts w:ascii="EB Garamond" w:eastAsia="EB Garamond" w:hAnsi="EB Garamond" w:cs="EB Garamond"/>
          <w:sz w:val="24"/>
          <w:szCs w:val="24"/>
        </w:rPr>
        <w:t xml:space="preserve">Relationships to other characters </w:t>
      </w:r>
    </w:p>
    <w:p w14:paraId="0000002E" w14:textId="77777777" w:rsidR="00CA13E7" w:rsidRDefault="00000000">
      <w:pPr>
        <w:pStyle w:val="Heading3"/>
        <w:rPr>
          <w:rFonts w:ascii="EB Garamond" w:eastAsia="EB Garamond" w:hAnsi="EB Garamond" w:cs="EB Garamond"/>
          <w:color w:val="000000"/>
        </w:rPr>
      </w:pPr>
      <w:bookmarkStart w:id="4" w:name="_fzaq56lvelbw" w:colFirst="0" w:colLast="0"/>
      <w:bookmarkEnd w:id="4"/>
      <w:r>
        <w:rPr>
          <w:rFonts w:ascii="EB Garamond" w:eastAsia="EB Garamond" w:hAnsi="EB Garamond" w:cs="EB Garamond"/>
          <w:color w:val="000000"/>
        </w:rPr>
        <w:t>The Reflection</w:t>
      </w:r>
    </w:p>
    <w:p w14:paraId="0000002F" w14:textId="77777777" w:rsidR="00CA13E7" w:rsidRDefault="00CA13E7"/>
    <w:p w14:paraId="00000030" w14:textId="77777777" w:rsidR="00CA13E7" w:rsidRDefault="00000000">
      <w:pPr>
        <w:rPr>
          <w:rFonts w:ascii="EB Garamond" w:eastAsia="EB Garamond" w:hAnsi="EB Garamond" w:cs="EB Garamond"/>
          <w:sz w:val="24"/>
          <w:szCs w:val="24"/>
        </w:rPr>
      </w:pPr>
      <w:r>
        <w:rPr>
          <w:rFonts w:ascii="EB Garamond" w:eastAsia="EB Garamond" w:hAnsi="EB Garamond" w:cs="EB Garamond"/>
          <w:sz w:val="24"/>
          <w:szCs w:val="24"/>
        </w:rPr>
        <w:t xml:space="preserve">Your reflection will be private between yourself and the instructor. In your reflection, please discuss your process of adapting characters from the book into the major character sheets. This could include your thought process, your writing process, and precisely how you translated book elements to sheet elements. </w:t>
      </w:r>
    </w:p>
    <w:p w14:paraId="00000031" w14:textId="77777777" w:rsidR="00CA13E7" w:rsidRDefault="00CA13E7">
      <w:pPr>
        <w:rPr>
          <w:rFonts w:ascii="EB Garamond" w:eastAsia="EB Garamond" w:hAnsi="EB Garamond" w:cs="EB Garamond"/>
          <w:sz w:val="24"/>
          <w:szCs w:val="24"/>
        </w:rPr>
      </w:pPr>
    </w:p>
    <w:p w14:paraId="00000032" w14:textId="77777777" w:rsidR="00CA13E7" w:rsidRDefault="00000000">
      <w:pPr>
        <w:rPr>
          <w:rFonts w:ascii="EB Garamond" w:eastAsia="EB Garamond" w:hAnsi="EB Garamond" w:cs="EB Garamond"/>
        </w:rPr>
      </w:pPr>
      <w:r>
        <w:rPr>
          <w:rFonts w:ascii="EB Garamond" w:eastAsia="EB Garamond" w:hAnsi="EB Garamond" w:cs="EB Garamond"/>
          <w:sz w:val="24"/>
          <w:szCs w:val="24"/>
        </w:rPr>
        <w:lastRenderedPageBreak/>
        <w:t xml:space="preserve">Please cite at least four specific examples, with page numbers, from the book in </w:t>
      </w:r>
      <w:hyperlink r:id="rId9">
        <w:r>
          <w:rPr>
            <w:rFonts w:ascii="EB Garamond" w:eastAsia="EB Garamond" w:hAnsi="EB Garamond" w:cs="EB Garamond"/>
            <w:color w:val="1155CC"/>
            <w:sz w:val="24"/>
            <w:szCs w:val="24"/>
            <w:u w:val="single"/>
          </w:rPr>
          <w:t>MLA format</w:t>
        </w:r>
      </w:hyperlink>
      <w:r>
        <w:rPr>
          <w:rFonts w:ascii="EB Garamond" w:eastAsia="EB Garamond" w:hAnsi="EB Garamond" w:cs="EB Garamond"/>
          <w:sz w:val="24"/>
          <w:szCs w:val="24"/>
        </w:rPr>
        <w:t xml:space="preserve">. These could include specific character decisions/actions, physical descriptions/details, or supporting evidence for creative choices you make (e.g. if you give a character backstory not described directly in the text). </w:t>
      </w:r>
    </w:p>
    <w:p w14:paraId="00000033" w14:textId="77777777" w:rsidR="00CA13E7" w:rsidRDefault="00CA13E7">
      <w:pPr>
        <w:rPr>
          <w:rFonts w:ascii="EB Garamond" w:eastAsia="EB Garamond" w:hAnsi="EB Garamond" w:cs="EB Garamond"/>
          <w:sz w:val="24"/>
          <w:szCs w:val="24"/>
        </w:rPr>
      </w:pPr>
    </w:p>
    <w:p w14:paraId="00000034" w14:textId="77777777" w:rsidR="00CA13E7" w:rsidRDefault="00CA13E7">
      <w:pPr>
        <w:widowControl w:val="0"/>
        <w:spacing w:before="240" w:after="240" w:line="240" w:lineRule="auto"/>
        <w:rPr>
          <w:rFonts w:ascii="EB Garamond" w:eastAsia="EB Garamond" w:hAnsi="EB Garamond" w:cs="EB Garamond"/>
          <w:sz w:val="24"/>
          <w:szCs w:val="24"/>
        </w:rPr>
      </w:pPr>
    </w:p>
    <w:p w14:paraId="00000035" w14:textId="77777777" w:rsidR="00CA13E7" w:rsidRDefault="00CA13E7">
      <w:pPr>
        <w:widowControl w:val="0"/>
        <w:spacing w:before="240" w:after="240" w:line="240" w:lineRule="auto"/>
        <w:rPr>
          <w:rFonts w:ascii="EB Garamond" w:eastAsia="EB Garamond" w:hAnsi="EB Garamond" w:cs="EB Garamond"/>
          <w:sz w:val="24"/>
          <w:szCs w:val="24"/>
        </w:rPr>
      </w:pPr>
    </w:p>
    <w:sectPr w:rsidR="00CA13E7">
      <w:foot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50E982" w14:textId="77777777" w:rsidR="00E3400A" w:rsidRDefault="00E3400A" w:rsidP="00B06182">
      <w:pPr>
        <w:spacing w:line="240" w:lineRule="auto"/>
      </w:pPr>
      <w:r>
        <w:separator/>
      </w:r>
    </w:p>
  </w:endnote>
  <w:endnote w:type="continuationSeparator" w:id="0">
    <w:p w14:paraId="1D98A614" w14:textId="77777777" w:rsidR="00E3400A" w:rsidRDefault="00E3400A" w:rsidP="00B0618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45DFCAFC-5BA8-D142-9007-FAA00025A75E}"/>
  </w:font>
  <w:font w:name="Arial">
    <w:panose1 w:val="020B0604020202020204"/>
    <w:charset w:val="00"/>
    <w:family w:val="swiss"/>
    <w:pitch w:val="variable"/>
    <w:sig w:usb0="E0002AFF" w:usb1="C0007843" w:usb2="00000009" w:usb3="00000000" w:csb0="000001FF" w:csb1="00000000"/>
    <w:embedRegular r:id="rId2" w:fontKey="{0E0B7D91-9DEE-8240-9BAB-292E132F2945}"/>
    <w:embedItalic r:id="rId3" w:fontKey="{47289AE5-23B3-A746-B8F7-EC4DDE88D77B}"/>
  </w:font>
  <w:font w:name="EB Garamond">
    <w:panose1 w:val="00000500000000000000"/>
    <w:charset w:val="00"/>
    <w:family w:val="auto"/>
    <w:pitch w:val="variable"/>
    <w:sig w:usb0="E00002FF" w:usb1="02000413" w:usb2="00000000" w:usb3="00000000" w:csb0="0000019F" w:csb1="00000000"/>
    <w:embedRegular r:id="rId4" w:fontKey="{EB023D7B-306B-6C4B-96C9-061196E15026}"/>
    <w:embedBold r:id="rId5" w:fontKey="{90E6AB03-EBFC-6D4C-9C6A-2DAD0EF008F0}"/>
    <w:embedItalic r:id="rId6" w:fontKey="{A12CFFD5-F6C5-814B-9D91-40453AFF9B18}"/>
  </w:font>
  <w:font w:name="Calibri">
    <w:panose1 w:val="020F0502020204030204"/>
    <w:charset w:val="00"/>
    <w:family w:val="swiss"/>
    <w:pitch w:val="variable"/>
    <w:sig w:usb0="E4002EFF" w:usb1="C200247B" w:usb2="00000009" w:usb3="00000000" w:csb0="000001FF" w:csb1="00000000"/>
    <w:embedRegular r:id="rId7" w:fontKey="{B312934C-0981-D14C-91D7-A6EE92D416EF}"/>
  </w:font>
  <w:font w:name="Cambria">
    <w:panose1 w:val="02040503050406030204"/>
    <w:charset w:val="00"/>
    <w:family w:val="roman"/>
    <w:pitch w:val="variable"/>
    <w:sig w:usb0="E00002FF" w:usb1="400004FF" w:usb2="00000000" w:usb3="00000000" w:csb0="0000019F" w:csb1="00000000"/>
    <w:embedRegular r:id="rId8" w:fontKey="{45FCB306-77D4-4B47-88BF-B73AE120B5D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89D5CD" w14:textId="69942932" w:rsidR="00B06182" w:rsidRDefault="00B06182">
    <w:pPr>
      <w:pStyle w:val="Footer"/>
    </w:pPr>
    <w:r>
      <w:rPr>
        <w:noProof/>
      </w:rPr>
      <w:drawing>
        <wp:inline distT="0" distB="0" distL="0" distR="0" wp14:anchorId="73FD55BA" wp14:editId="05FA9789">
          <wp:extent cx="1219200" cy="419100"/>
          <wp:effectExtent l="0" t="0" r="0" b="0"/>
          <wp:docPr id="1055661619" name="Picture 1" descr="A black and white sign with a person in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5661619" name="Picture 1" descr="A black and white sign with a person in a circle&#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219200" cy="41910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D54A4C" w14:textId="77777777" w:rsidR="00E3400A" w:rsidRDefault="00E3400A" w:rsidP="00B06182">
      <w:pPr>
        <w:spacing w:line="240" w:lineRule="auto"/>
      </w:pPr>
      <w:r>
        <w:separator/>
      </w:r>
    </w:p>
  </w:footnote>
  <w:footnote w:type="continuationSeparator" w:id="0">
    <w:p w14:paraId="6C595267" w14:textId="77777777" w:rsidR="00E3400A" w:rsidRDefault="00E3400A" w:rsidP="00B0618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4D5170"/>
    <w:multiLevelType w:val="multilevel"/>
    <w:tmpl w:val="1ABE71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0895D83"/>
    <w:multiLevelType w:val="multilevel"/>
    <w:tmpl w:val="8E0833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CD1321A"/>
    <w:multiLevelType w:val="multilevel"/>
    <w:tmpl w:val="B56678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303051064">
    <w:abstractNumId w:val="1"/>
  </w:num>
  <w:num w:numId="2" w16cid:durableId="1852798621">
    <w:abstractNumId w:val="0"/>
  </w:num>
  <w:num w:numId="3" w16cid:durableId="1947370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13E7"/>
    <w:rsid w:val="00B06182"/>
    <w:rsid w:val="00CA13E7"/>
    <w:rsid w:val="00D02D9D"/>
    <w:rsid w:val="00E3400A"/>
    <w:rsid w:val="00E879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2ACAD76"/>
  <w15:docId w15:val="{E124B7B3-10C4-E248-8557-3121E6928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B06182"/>
    <w:pPr>
      <w:tabs>
        <w:tab w:val="center" w:pos="4680"/>
        <w:tab w:val="right" w:pos="9360"/>
      </w:tabs>
      <w:spacing w:line="240" w:lineRule="auto"/>
    </w:pPr>
  </w:style>
  <w:style w:type="character" w:customStyle="1" w:styleId="HeaderChar">
    <w:name w:val="Header Char"/>
    <w:basedOn w:val="DefaultParagraphFont"/>
    <w:link w:val="Header"/>
    <w:uiPriority w:val="99"/>
    <w:rsid w:val="00B06182"/>
  </w:style>
  <w:style w:type="paragraph" w:styleId="Footer">
    <w:name w:val="footer"/>
    <w:basedOn w:val="Normal"/>
    <w:link w:val="FooterChar"/>
    <w:uiPriority w:val="99"/>
    <w:unhideWhenUsed/>
    <w:rsid w:val="00B06182"/>
    <w:pPr>
      <w:tabs>
        <w:tab w:val="center" w:pos="4680"/>
        <w:tab w:val="right" w:pos="9360"/>
      </w:tabs>
      <w:spacing w:line="240" w:lineRule="auto"/>
    </w:pPr>
  </w:style>
  <w:style w:type="character" w:customStyle="1" w:styleId="FooterChar">
    <w:name w:val="Footer Char"/>
    <w:basedOn w:val="DefaultParagraphFont"/>
    <w:link w:val="Footer"/>
    <w:uiPriority w:val="99"/>
    <w:rsid w:val="00B061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media.dndbeyond.com/compendium-images/free-rules/ph/character-sheet.pdf" TargetMode="External"/><Relationship Id="rId3" Type="http://schemas.openxmlformats.org/officeDocument/2006/relationships/settings" Target="settings.xml"/><Relationship Id="rId7" Type="http://schemas.openxmlformats.org/officeDocument/2006/relationships/hyperlink" Target="https://owl.purdue.edu/owl/research_and_citation/mla_style/mla_formatting_and_style_guide/mla_formatting_and_style_guide.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owl.purdue.edu/owl/research_and_citation/mla_style/mla_formatting_and_style_guide/mla_formatting_and_style_guide.html"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667</Words>
  <Characters>3503</Characters>
  <Application>Microsoft Office Word</Application>
  <DocSecurity>0</DocSecurity>
  <Lines>74</Lines>
  <Paragraphs>46</Paragraphs>
  <ScaleCrop>false</ScaleCrop>
  <Company/>
  <LinksUpToDate>false</LinksUpToDate>
  <CharactersWithSpaces>4124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Emrys Donaldson</cp:lastModifiedBy>
  <cp:revision>3</cp:revision>
  <dcterms:created xsi:type="dcterms:W3CDTF">2026-03-04T16:49:00Z</dcterms:created>
  <dcterms:modified xsi:type="dcterms:W3CDTF">2026-03-04T16:50:00Z</dcterms:modified>
</cp:coreProperties>
</file>